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D3" w:rsidRDefault="00A41316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  <w:r>
        <w:rPr>
          <w:rFonts w:ascii="Calibri" w:hAnsi="Calibri"/>
          <w:color w:val="2F5496" w:themeColor="accent1" w:themeShade="BF"/>
        </w:rPr>
        <w:t xml:space="preserve">                        </w:t>
      </w:r>
    </w:p>
    <w:p w:rsidR="00292BD3" w:rsidRDefault="00292BD3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</w:p>
    <w:p w:rsidR="00292BD3" w:rsidRDefault="00292BD3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</w:p>
    <w:p w:rsidR="00FA0FC4" w:rsidRDefault="00A41316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  <w:r>
        <w:rPr>
          <w:rFonts w:ascii="Calibri" w:hAnsi="Calibri"/>
          <w:color w:val="2F5496" w:themeColor="accent1" w:themeShade="BF"/>
        </w:rPr>
        <w:t>In collaborazione con</w:t>
      </w:r>
      <w:r w:rsidR="00292BD3">
        <w:rPr>
          <w:rFonts w:ascii="Calibri" w:hAnsi="Calibri"/>
          <w:color w:val="2F5496" w:themeColor="accent1" w:themeShade="BF"/>
        </w:rPr>
        <w:t xml:space="preserve">    </w:t>
      </w:r>
      <w:r w:rsidR="00292BD3" w:rsidRPr="00292BD3">
        <w:rPr>
          <w:rFonts w:ascii="Calibri" w:hAnsi="Calibri"/>
          <w:noProof/>
          <w:color w:val="2F5496" w:themeColor="accent1" w:themeShade="BF"/>
          <w:lang w:val="en-US"/>
        </w:rPr>
        <w:drawing>
          <wp:inline distT="0" distB="0" distL="0" distR="0">
            <wp:extent cx="742950" cy="417095"/>
            <wp:effectExtent l="0" t="0" r="0" b="2540"/>
            <wp:docPr id="9" name="Picture 9" descr="P:\MLOffice\Dati\Marketing\Immagine_Coordinata\Loghi\Orrick-logo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MLOffice\Dati\Marketing\Immagine_Coordinata\Loghi\Orrick-logo-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07" cy="42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A9" w:rsidRDefault="005478A9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</w:p>
    <w:p w:rsidR="005478A9" w:rsidRPr="00D46C86" w:rsidRDefault="005478A9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  <w:sz w:val="28"/>
          <w:szCs w:val="28"/>
        </w:rPr>
      </w:pPr>
      <w:r w:rsidRPr="00D46C86">
        <w:rPr>
          <w:rFonts w:ascii="Calibri" w:hAnsi="Calibri"/>
          <w:color w:val="2F5496" w:themeColor="accent1" w:themeShade="BF"/>
          <w:sz w:val="28"/>
          <w:szCs w:val="28"/>
        </w:rPr>
        <w:t>Sono lieti di invitarvi al Convegno</w:t>
      </w:r>
    </w:p>
    <w:p w:rsidR="00B316AB" w:rsidRPr="00D46C86" w:rsidRDefault="00B316AB" w:rsidP="00B316AB">
      <w:pPr>
        <w:tabs>
          <w:tab w:val="left" w:pos="7230"/>
        </w:tabs>
        <w:spacing w:after="0"/>
        <w:jc w:val="center"/>
        <w:rPr>
          <w:rFonts w:ascii="Calibri" w:hAnsi="Calibri"/>
          <w:b/>
          <w:color w:val="2F5496" w:themeColor="accent1" w:themeShade="BF"/>
          <w:sz w:val="28"/>
          <w:szCs w:val="28"/>
        </w:rPr>
      </w:pPr>
      <w:r w:rsidRPr="00D46C86">
        <w:rPr>
          <w:rFonts w:ascii="Calibri" w:hAnsi="Calibri"/>
          <w:b/>
          <w:color w:val="2F5496" w:themeColor="accent1" w:themeShade="BF"/>
          <w:sz w:val="28"/>
          <w:szCs w:val="28"/>
        </w:rPr>
        <w:t>CONTROLLI SOCIETARI</w:t>
      </w:r>
      <w:r w:rsidR="00FA0FC4" w:rsidRPr="00D46C86">
        <w:rPr>
          <w:rFonts w:ascii="Calibri" w:hAnsi="Calibri"/>
          <w:b/>
          <w:color w:val="2F5496" w:themeColor="accent1" w:themeShade="BF"/>
          <w:sz w:val="28"/>
          <w:szCs w:val="28"/>
        </w:rPr>
        <w:t>: QUALI SFIDE PER LA COMPLIANCE?</w:t>
      </w:r>
      <w:r w:rsidRPr="00D46C86">
        <w:rPr>
          <w:rFonts w:ascii="Calibri" w:hAnsi="Calibri"/>
          <w:b/>
          <w:color w:val="2F5496" w:themeColor="accent1" w:themeShade="BF"/>
          <w:sz w:val="28"/>
          <w:szCs w:val="28"/>
        </w:rPr>
        <w:t xml:space="preserve"> </w:t>
      </w:r>
    </w:p>
    <w:p w:rsidR="005478A9" w:rsidRDefault="005478A9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</w:p>
    <w:p w:rsidR="00B316AB" w:rsidRPr="001F304C" w:rsidRDefault="00434F8F" w:rsidP="00B316AB">
      <w:pPr>
        <w:tabs>
          <w:tab w:val="left" w:pos="7230"/>
        </w:tabs>
        <w:spacing w:after="0"/>
        <w:jc w:val="center"/>
        <w:rPr>
          <w:rFonts w:ascii="Calibri" w:hAnsi="Calibri"/>
          <w:color w:val="2F5496" w:themeColor="accent1" w:themeShade="BF"/>
        </w:rPr>
      </w:pPr>
      <w:r>
        <w:rPr>
          <w:rFonts w:ascii="Calibri" w:hAnsi="Calibri"/>
          <w:color w:val="2F5496" w:themeColor="accent1" w:themeShade="BF"/>
        </w:rPr>
        <w:t>Roma</w:t>
      </w:r>
      <w:r w:rsidR="00B316AB" w:rsidRPr="001F304C">
        <w:rPr>
          <w:rFonts w:ascii="Calibri" w:hAnsi="Calibri"/>
          <w:color w:val="2F5496" w:themeColor="accent1" w:themeShade="BF"/>
        </w:rPr>
        <w:t>, 3 luglio 2018</w:t>
      </w:r>
    </w:p>
    <w:p w:rsidR="00B316AB" w:rsidRDefault="006E30DA" w:rsidP="00B316AB">
      <w:pPr>
        <w:tabs>
          <w:tab w:val="left" w:pos="7230"/>
        </w:tabs>
        <w:spacing w:after="0"/>
        <w:jc w:val="center"/>
        <w:rPr>
          <w:rFonts w:ascii="Calibri" w:hAnsi="Calibri" w:cs="Tahoma"/>
          <w:color w:val="365F91"/>
        </w:rPr>
      </w:pPr>
      <w:r>
        <w:rPr>
          <w:rFonts w:ascii="Calibri" w:hAnsi="Calibri" w:cs="Tahoma"/>
          <w:color w:val="365F91"/>
        </w:rPr>
        <w:t xml:space="preserve">CNEL </w:t>
      </w:r>
      <w:r w:rsidR="00324E18">
        <w:rPr>
          <w:rFonts w:ascii="Calibri" w:hAnsi="Calibri" w:cs="Tahoma"/>
          <w:color w:val="365F91"/>
        </w:rPr>
        <w:t>Sala</w:t>
      </w:r>
      <w:r>
        <w:rPr>
          <w:rFonts w:ascii="Calibri" w:hAnsi="Calibri" w:cs="Tahoma"/>
          <w:color w:val="365F91"/>
        </w:rPr>
        <w:t xml:space="preserve"> Gialla, Viale Lubin 2 Roma</w:t>
      </w:r>
    </w:p>
    <w:p w:rsidR="00B316AB" w:rsidRDefault="00B316AB" w:rsidP="00B316AB">
      <w:pPr>
        <w:tabs>
          <w:tab w:val="left" w:pos="7230"/>
        </w:tabs>
        <w:spacing w:after="0"/>
        <w:rPr>
          <w:rFonts w:ascii="Calibri" w:eastAsia="Times New Roman" w:hAnsi="Calibri" w:cs="Tahoma"/>
          <w:b/>
          <w:color w:val="2F5496" w:themeColor="accent1" w:themeShade="BF"/>
        </w:rPr>
      </w:pPr>
      <w:r>
        <w:rPr>
          <w:rFonts w:ascii="Calibri" w:eastAsia="Times New Roman" w:hAnsi="Calibri" w:cs="Tahoma"/>
          <w:b/>
          <w:color w:val="2F5496" w:themeColor="accent1" w:themeShade="BF"/>
        </w:rPr>
        <w:t>PROGRAMMA</w:t>
      </w:r>
    </w:p>
    <w:p w:rsidR="00B316AB" w:rsidRDefault="00B316AB" w:rsidP="00B316AB">
      <w:pPr>
        <w:tabs>
          <w:tab w:val="left" w:pos="7230"/>
        </w:tabs>
        <w:spacing w:after="0"/>
        <w:jc w:val="center"/>
        <w:rPr>
          <w:rStyle w:val="Strong"/>
        </w:rPr>
      </w:pPr>
    </w:p>
    <w:p w:rsidR="00B316AB" w:rsidRDefault="00324E18" w:rsidP="00B316AB">
      <w:pPr>
        <w:tabs>
          <w:tab w:val="left" w:pos="851"/>
          <w:tab w:val="left" w:pos="7230"/>
        </w:tabs>
        <w:spacing w:after="0"/>
        <w:rPr>
          <w:rFonts w:cs="Tahoma"/>
          <w:b/>
          <w:color w:val="365F91"/>
        </w:rPr>
      </w:pPr>
      <w:r>
        <w:rPr>
          <w:rFonts w:ascii="Calibri" w:hAnsi="Calibri" w:cs="Tahoma"/>
          <w:b/>
          <w:color w:val="365F91"/>
        </w:rPr>
        <w:t>14.15</w:t>
      </w:r>
      <w:r w:rsidR="00B316AB">
        <w:rPr>
          <w:rFonts w:ascii="Calibri" w:hAnsi="Calibri" w:cs="Tahoma"/>
          <w:color w:val="365F91"/>
        </w:rPr>
        <w:tab/>
      </w:r>
      <w:r w:rsidR="00B316AB">
        <w:rPr>
          <w:rFonts w:ascii="Calibri" w:hAnsi="Calibri" w:cs="Tahoma"/>
          <w:b/>
          <w:color w:val="365F91"/>
        </w:rPr>
        <w:t>Registrazione partecipanti</w:t>
      </w:r>
    </w:p>
    <w:p w:rsidR="00B316AB" w:rsidRDefault="00B316AB" w:rsidP="00B316AB">
      <w:pPr>
        <w:tabs>
          <w:tab w:val="left" w:pos="851"/>
          <w:tab w:val="left" w:pos="7230"/>
        </w:tabs>
        <w:spacing w:after="0"/>
        <w:rPr>
          <w:rFonts w:ascii="Calibri" w:hAnsi="Calibri" w:cs="Tahoma"/>
          <w:color w:val="365F91"/>
        </w:rPr>
      </w:pPr>
    </w:p>
    <w:p w:rsidR="00B316AB" w:rsidRDefault="00324E18" w:rsidP="00B316AB">
      <w:pPr>
        <w:tabs>
          <w:tab w:val="left" w:pos="851"/>
          <w:tab w:val="left" w:pos="7230"/>
        </w:tabs>
        <w:spacing w:after="0"/>
        <w:rPr>
          <w:rFonts w:ascii="Calibri" w:hAnsi="Calibri" w:cs="Tahoma"/>
          <w:color w:val="365F91"/>
        </w:rPr>
      </w:pPr>
      <w:r>
        <w:rPr>
          <w:rFonts w:ascii="Calibri" w:hAnsi="Calibri" w:cs="Tahoma"/>
          <w:b/>
          <w:color w:val="365F91"/>
        </w:rPr>
        <w:t>14.30</w:t>
      </w:r>
      <w:r w:rsidR="00B316AB">
        <w:rPr>
          <w:rFonts w:ascii="Calibri" w:hAnsi="Calibri" w:cs="Tahoma"/>
          <w:color w:val="365F91"/>
        </w:rPr>
        <w:tab/>
      </w:r>
      <w:r w:rsidR="00B316AB">
        <w:rPr>
          <w:rFonts w:ascii="Calibri" w:hAnsi="Calibri" w:cs="Tahoma"/>
          <w:b/>
          <w:color w:val="365F91"/>
        </w:rPr>
        <w:t>Apertura lavori e benvenuto</w:t>
      </w:r>
    </w:p>
    <w:p w:rsidR="00B316AB" w:rsidRDefault="00B316AB" w:rsidP="00B316AB">
      <w:pPr>
        <w:tabs>
          <w:tab w:val="left" w:pos="851"/>
          <w:tab w:val="left" w:pos="7230"/>
        </w:tabs>
        <w:spacing w:after="0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color w:val="365F91"/>
        </w:rPr>
        <w:tab/>
      </w:r>
      <w:r w:rsidR="001F304C">
        <w:rPr>
          <w:rFonts w:ascii="Calibri" w:hAnsi="Calibri" w:cs="Tahoma"/>
          <w:i/>
          <w:color w:val="365F91"/>
        </w:rPr>
        <w:t>Roberto Fargion</w:t>
      </w:r>
      <w:r w:rsidR="001F304C" w:rsidRPr="001F304C">
        <w:rPr>
          <w:rFonts w:ascii="Calibri" w:hAnsi="Calibri" w:cs="Tahoma"/>
          <w:color w:val="365F91"/>
        </w:rPr>
        <w:t xml:space="preserve"> -</w:t>
      </w:r>
      <w:r>
        <w:rPr>
          <w:rFonts w:ascii="Calibri" w:hAnsi="Calibri" w:cs="Tahoma"/>
          <w:i/>
          <w:color w:val="365F91"/>
        </w:rPr>
        <w:t xml:space="preserve"> Direttore Generale</w:t>
      </w:r>
      <w:r w:rsidR="001F304C">
        <w:rPr>
          <w:rFonts w:ascii="Calibri" w:hAnsi="Calibri" w:cs="Tahoma"/>
          <w:i/>
          <w:color w:val="365F91"/>
        </w:rPr>
        <w:t>,</w:t>
      </w:r>
      <w:r>
        <w:rPr>
          <w:rFonts w:ascii="Calibri" w:hAnsi="Calibri" w:cs="Tahoma"/>
          <w:i/>
          <w:color w:val="365F91"/>
        </w:rPr>
        <w:t xml:space="preserve"> AIIA </w:t>
      </w:r>
    </w:p>
    <w:p w:rsidR="00B316AB" w:rsidRPr="00DB348D" w:rsidRDefault="00B316AB" w:rsidP="00B316AB">
      <w:pPr>
        <w:tabs>
          <w:tab w:val="left" w:pos="851"/>
          <w:tab w:val="left" w:pos="7230"/>
        </w:tabs>
        <w:spacing w:after="0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color w:val="365F91"/>
        </w:rPr>
        <w:t xml:space="preserve">                </w:t>
      </w:r>
      <w:r w:rsidRPr="00D351C7">
        <w:rPr>
          <w:rFonts w:ascii="Calibri" w:hAnsi="Calibri" w:cs="Tahoma"/>
          <w:i/>
          <w:color w:val="365F91"/>
        </w:rPr>
        <w:t>Maurizio Rubini</w:t>
      </w:r>
      <w:r w:rsidR="001F304C">
        <w:rPr>
          <w:rFonts w:ascii="Calibri" w:hAnsi="Calibri" w:cs="Tahoma"/>
          <w:color w:val="365F91"/>
        </w:rPr>
        <w:t xml:space="preserve"> </w:t>
      </w:r>
      <w:r w:rsidR="009F2A30">
        <w:rPr>
          <w:rFonts w:ascii="Calibri" w:hAnsi="Calibri" w:cs="Tahoma"/>
          <w:color w:val="365F91"/>
        </w:rPr>
        <w:t>–</w:t>
      </w:r>
      <w:r w:rsidR="00DB348D">
        <w:rPr>
          <w:rFonts w:ascii="Calibri" w:hAnsi="Calibri" w:cs="Tahoma"/>
          <w:color w:val="365F91"/>
        </w:rPr>
        <w:t xml:space="preserve"> </w:t>
      </w:r>
      <w:r w:rsidR="009F2A30">
        <w:rPr>
          <w:rFonts w:ascii="Calibri" w:hAnsi="Calibri" w:cs="Tahoma"/>
          <w:i/>
          <w:color w:val="365F91"/>
        </w:rPr>
        <w:t>Responsabile Sezione Territoriale Roma</w:t>
      </w:r>
      <w:r w:rsidR="001F304C">
        <w:rPr>
          <w:rFonts w:ascii="Calibri" w:hAnsi="Calibri" w:cs="Tahoma"/>
          <w:i/>
          <w:color w:val="365F91"/>
        </w:rPr>
        <w:t>,</w:t>
      </w:r>
      <w:r w:rsidR="00DB348D" w:rsidRPr="00DB348D">
        <w:rPr>
          <w:rFonts w:ascii="Calibri" w:hAnsi="Calibri" w:cs="Tahoma"/>
          <w:i/>
          <w:color w:val="365F91"/>
        </w:rPr>
        <w:t xml:space="preserve"> </w:t>
      </w:r>
      <w:r w:rsidRPr="00DB348D">
        <w:rPr>
          <w:rFonts w:ascii="Calibri" w:hAnsi="Calibri" w:cs="Tahoma"/>
          <w:i/>
          <w:color w:val="365F91"/>
        </w:rPr>
        <w:t xml:space="preserve">AIGI </w:t>
      </w:r>
    </w:p>
    <w:p w:rsidR="00B316AB" w:rsidRPr="00DB348D" w:rsidRDefault="00B316AB" w:rsidP="00B316AB">
      <w:pPr>
        <w:tabs>
          <w:tab w:val="left" w:pos="851"/>
          <w:tab w:val="left" w:pos="7230"/>
        </w:tabs>
        <w:spacing w:after="0"/>
        <w:rPr>
          <w:rFonts w:ascii="Calibri" w:hAnsi="Calibri" w:cs="Tahoma"/>
          <w:i/>
          <w:color w:val="365F91"/>
        </w:rPr>
      </w:pPr>
    </w:p>
    <w:p w:rsidR="00B316AB" w:rsidRDefault="00324E18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color w:val="365F91"/>
        </w:rPr>
      </w:pPr>
      <w:r>
        <w:rPr>
          <w:rFonts w:ascii="Calibri" w:hAnsi="Calibri" w:cs="Tahoma"/>
          <w:b/>
          <w:color w:val="365F91"/>
        </w:rPr>
        <w:t>15.00</w:t>
      </w:r>
      <w:r w:rsidR="00B316AB">
        <w:rPr>
          <w:rFonts w:ascii="Calibri" w:hAnsi="Calibri" w:cs="Tahoma"/>
          <w:color w:val="365F91"/>
        </w:rPr>
        <w:tab/>
      </w:r>
      <w:r w:rsidR="00B316AB" w:rsidRPr="005D011F">
        <w:rPr>
          <w:rFonts w:ascii="Calibri" w:hAnsi="Calibri" w:cs="Tahoma"/>
          <w:b/>
          <w:color w:val="2F5496" w:themeColor="accent1" w:themeShade="BF"/>
        </w:rPr>
        <w:t>Inquadramento del tema nel contesto delle Società Quotate -</w:t>
      </w:r>
      <w:r w:rsidR="00D46C86">
        <w:rPr>
          <w:rFonts w:ascii="Calibri" w:hAnsi="Calibri" w:cs="Tahoma"/>
          <w:b/>
          <w:color w:val="2F5496" w:themeColor="accent1" w:themeShade="BF"/>
        </w:rPr>
        <w:t xml:space="preserve"> </w:t>
      </w:r>
      <w:r w:rsidR="00B316AB" w:rsidRPr="005D011F">
        <w:rPr>
          <w:rFonts w:ascii="Calibri" w:hAnsi="Calibri" w:cs="Tahoma"/>
          <w:b/>
          <w:color w:val="2F5496" w:themeColor="accent1" w:themeShade="BF"/>
        </w:rPr>
        <w:t>considerazio</w:t>
      </w:r>
      <w:r w:rsidR="005D011F" w:rsidRPr="005D011F">
        <w:rPr>
          <w:rFonts w:ascii="Calibri" w:hAnsi="Calibri" w:cs="Tahoma"/>
          <w:b/>
          <w:color w:val="2F5496" w:themeColor="accent1" w:themeShade="BF"/>
        </w:rPr>
        <w:t>ni introduttive</w:t>
      </w:r>
      <w:r w:rsidR="005D011F">
        <w:rPr>
          <w:rFonts w:ascii="Calibri" w:hAnsi="Calibri" w:cs="Tahoma"/>
          <w:b/>
          <w:color w:val="2F5496" w:themeColor="accent1" w:themeShade="BF"/>
        </w:rPr>
        <w:t xml:space="preserve"> </w:t>
      </w:r>
      <w:r w:rsidR="005D011F" w:rsidRPr="005D011F">
        <w:rPr>
          <w:rFonts w:ascii="Calibri" w:hAnsi="Calibri" w:cs="Tahoma"/>
          <w:b/>
          <w:color w:val="2F5496" w:themeColor="accent1" w:themeShade="BF"/>
        </w:rPr>
        <w:t>in tema di Diritto dei controlli societari,</w:t>
      </w:r>
      <w:r w:rsidR="005D011F">
        <w:rPr>
          <w:rFonts w:ascii="Calibri" w:hAnsi="Calibri" w:cs="Tahoma"/>
          <w:b/>
          <w:color w:val="2F5496" w:themeColor="accent1" w:themeShade="BF"/>
        </w:rPr>
        <w:t xml:space="preserve"> </w:t>
      </w:r>
      <w:r w:rsidR="005D011F" w:rsidRPr="005D011F">
        <w:rPr>
          <w:rFonts w:ascii="Calibri" w:hAnsi="Calibri" w:cs="Tahoma"/>
          <w:b/>
          <w:color w:val="2F5496" w:themeColor="accent1" w:themeShade="BF"/>
        </w:rPr>
        <w:t xml:space="preserve">Governo </w:t>
      </w:r>
      <w:r w:rsidR="005D011F">
        <w:rPr>
          <w:rFonts w:ascii="Calibri" w:hAnsi="Calibri" w:cs="Tahoma"/>
          <w:b/>
          <w:color w:val="2F5496" w:themeColor="accent1" w:themeShade="BF"/>
        </w:rPr>
        <w:t xml:space="preserve">e controllo </w:t>
      </w:r>
      <w:r w:rsidR="005D011F" w:rsidRPr="005D011F">
        <w:rPr>
          <w:rFonts w:ascii="Calibri" w:hAnsi="Calibri" w:cs="Tahoma"/>
          <w:b/>
          <w:color w:val="2F5496" w:themeColor="accent1" w:themeShade="BF"/>
        </w:rPr>
        <w:t>dei rischi</w:t>
      </w:r>
    </w:p>
    <w:p w:rsidR="00B316AB" w:rsidRPr="00DB348D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color w:val="365F91"/>
        </w:rPr>
        <w:tab/>
      </w:r>
      <w:r w:rsidR="005D011F" w:rsidRPr="00D351C7">
        <w:rPr>
          <w:rFonts w:ascii="Calibri" w:hAnsi="Calibri" w:cs="Tahoma"/>
          <w:i/>
          <w:color w:val="365F91"/>
        </w:rPr>
        <w:t>Carmine di Noia</w:t>
      </w:r>
      <w:r w:rsidR="001F304C">
        <w:rPr>
          <w:rFonts w:ascii="Calibri" w:hAnsi="Calibri" w:cs="Tahoma"/>
          <w:color w:val="365F91"/>
        </w:rPr>
        <w:t xml:space="preserve"> -</w:t>
      </w:r>
      <w:r w:rsidR="00DB348D">
        <w:rPr>
          <w:rFonts w:ascii="Calibri" w:hAnsi="Calibri" w:cs="Tahoma"/>
          <w:color w:val="365F91"/>
        </w:rPr>
        <w:t xml:space="preserve"> </w:t>
      </w:r>
      <w:r w:rsidR="00DB348D" w:rsidRPr="00DB348D">
        <w:rPr>
          <w:rFonts w:ascii="Calibri" w:hAnsi="Calibri" w:cs="Tahoma"/>
          <w:i/>
          <w:color w:val="365F91"/>
        </w:rPr>
        <w:t>Commissario</w:t>
      </w:r>
      <w:r w:rsidR="001F304C">
        <w:rPr>
          <w:rFonts w:ascii="Calibri" w:hAnsi="Calibri" w:cs="Tahoma"/>
          <w:i/>
          <w:color w:val="365F91"/>
        </w:rPr>
        <w:t>,</w:t>
      </w:r>
      <w:r w:rsidR="00DB348D" w:rsidRPr="00DB348D">
        <w:rPr>
          <w:rFonts w:ascii="Calibri" w:hAnsi="Calibri" w:cs="Tahoma"/>
          <w:i/>
          <w:color w:val="365F91"/>
        </w:rPr>
        <w:t xml:space="preserve"> CONSOB</w:t>
      </w:r>
    </w:p>
    <w:p w:rsidR="00B316AB" w:rsidRPr="00DB348D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</w:p>
    <w:p w:rsidR="00B316AB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b/>
          <w:color w:val="365F91"/>
        </w:rPr>
      </w:pPr>
      <w:r>
        <w:rPr>
          <w:rFonts w:ascii="Calibri" w:hAnsi="Calibri" w:cs="Tahoma"/>
          <w:i/>
          <w:color w:val="365F91"/>
        </w:rPr>
        <w:t xml:space="preserve">               </w:t>
      </w:r>
      <w:r w:rsidR="005D011F">
        <w:rPr>
          <w:rFonts w:ascii="Calibri" w:hAnsi="Calibri" w:cs="Tahoma"/>
          <w:b/>
          <w:color w:val="365F91"/>
        </w:rPr>
        <w:t xml:space="preserve"> Il Diritto dei Controlli Societari -</w:t>
      </w:r>
      <w:r w:rsidR="001F304C">
        <w:rPr>
          <w:rFonts w:ascii="Calibri" w:hAnsi="Calibri" w:cs="Tahoma"/>
          <w:b/>
          <w:color w:val="365F91"/>
        </w:rPr>
        <w:t xml:space="preserve"> </w:t>
      </w:r>
      <w:r w:rsidR="005D011F">
        <w:rPr>
          <w:rFonts w:ascii="Calibri" w:hAnsi="Calibri" w:cs="Tahoma"/>
          <w:b/>
          <w:color w:val="365F91"/>
        </w:rPr>
        <w:t xml:space="preserve">presentazione del testo a cura dell’autore </w:t>
      </w:r>
    </w:p>
    <w:p w:rsidR="00B316AB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b/>
          <w:color w:val="365F91"/>
        </w:rPr>
        <w:t xml:space="preserve">             </w:t>
      </w:r>
      <w:r w:rsidR="00FD26D8">
        <w:rPr>
          <w:rFonts w:ascii="Calibri" w:hAnsi="Calibri" w:cs="Tahoma"/>
          <w:b/>
          <w:color w:val="365F91"/>
        </w:rPr>
        <w:t xml:space="preserve"> </w:t>
      </w:r>
      <w:r>
        <w:rPr>
          <w:rFonts w:ascii="Calibri" w:hAnsi="Calibri" w:cs="Tahoma"/>
          <w:b/>
          <w:color w:val="365F91"/>
        </w:rPr>
        <w:t xml:space="preserve">  </w:t>
      </w:r>
      <w:r w:rsidR="001F304C">
        <w:rPr>
          <w:rFonts w:ascii="Calibri" w:hAnsi="Calibri" w:cs="Tahoma"/>
          <w:i/>
          <w:color w:val="365F91"/>
        </w:rPr>
        <w:t>Alessandro De Nicola -</w:t>
      </w:r>
      <w:r>
        <w:rPr>
          <w:rFonts w:ascii="Calibri" w:hAnsi="Calibri" w:cs="Tahoma"/>
          <w:i/>
          <w:color w:val="365F91"/>
        </w:rPr>
        <w:t xml:space="preserve"> </w:t>
      </w:r>
      <w:bookmarkStart w:id="0" w:name="_GoBack"/>
      <w:bookmarkEnd w:id="0"/>
      <w:r>
        <w:rPr>
          <w:rFonts w:ascii="Calibri" w:hAnsi="Calibri" w:cs="Tahoma"/>
          <w:i/>
          <w:color w:val="365F91"/>
        </w:rPr>
        <w:t>Senior Partner</w:t>
      </w:r>
      <w:r w:rsidR="0094127D">
        <w:rPr>
          <w:rFonts w:ascii="Calibri" w:hAnsi="Calibri" w:cs="Tahoma"/>
          <w:i/>
          <w:color w:val="365F91"/>
        </w:rPr>
        <w:t xml:space="preserve">, </w:t>
      </w:r>
      <w:proofErr w:type="spellStart"/>
      <w:r w:rsidR="0094127D">
        <w:rPr>
          <w:rFonts w:ascii="Calibri" w:hAnsi="Calibri" w:cs="Tahoma"/>
          <w:i/>
          <w:color w:val="365F91"/>
        </w:rPr>
        <w:t>Orrick</w:t>
      </w:r>
      <w:proofErr w:type="spellEnd"/>
      <w:r w:rsidR="0094127D">
        <w:rPr>
          <w:rFonts w:ascii="Calibri" w:hAnsi="Calibri" w:cs="Tahoma"/>
          <w:i/>
          <w:color w:val="365F91"/>
        </w:rPr>
        <w:t xml:space="preserve"> </w:t>
      </w:r>
    </w:p>
    <w:p w:rsidR="00B316AB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</w:p>
    <w:p w:rsidR="00B316AB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b/>
          <w:color w:val="365F91"/>
        </w:rPr>
      </w:pPr>
      <w:r>
        <w:rPr>
          <w:rFonts w:ascii="Calibri" w:hAnsi="Calibri" w:cs="Tahoma"/>
          <w:b/>
          <w:color w:val="365F91"/>
        </w:rPr>
        <w:t xml:space="preserve">               </w:t>
      </w:r>
      <w:proofErr w:type="spellStart"/>
      <w:r w:rsidR="00610F9A">
        <w:rPr>
          <w:rFonts w:ascii="Calibri" w:hAnsi="Calibri" w:cs="Tahoma"/>
          <w:b/>
          <w:color w:val="365F91"/>
        </w:rPr>
        <w:t>Risk</w:t>
      </w:r>
      <w:proofErr w:type="spellEnd"/>
      <w:r w:rsidR="00610F9A">
        <w:rPr>
          <w:rFonts w:ascii="Calibri" w:hAnsi="Calibri" w:cs="Tahoma"/>
          <w:b/>
          <w:color w:val="365F91"/>
        </w:rPr>
        <w:t xml:space="preserve"> and Control </w:t>
      </w:r>
      <w:proofErr w:type="spellStart"/>
      <w:r w:rsidR="00610F9A">
        <w:rPr>
          <w:rFonts w:ascii="Calibri" w:hAnsi="Calibri" w:cs="Tahoma"/>
          <w:b/>
          <w:color w:val="365F91"/>
        </w:rPr>
        <w:t>Governance</w:t>
      </w:r>
      <w:proofErr w:type="spellEnd"/>
      <w:r w:rsidR="00610F9A">
        <w:rPr>
          <w:rFonts w:ascii="Calibri" w:hAnsi="Calibri" w:cs="Tahoma"/>
          <w:b/>
          <w:color w:val="365F91"/>
        </w:rPr>
        <w:t xml:space="preserve"> -</w:t>
      </w:r>
      <w:r w:rsidR="00610F9A" w:rsidRPr="00610F9A">
        <w:rPr>
          <w:rFonts w:ascii="Calibri" w:hAnsi="Calibri" w:cs="Tahoma"/>
          <w:b/>
          <w:color w:val="365F91"/>
        </w:rPr>
        <w:t xml:space="preserve"> </w:t>
      </w:r>
      <w:r w:rsidR="00610F9A">
        <w:rPr>
          <w:rFonts w:ascii="Calibri" w:hAnsi="Calibri" w:cs="Tahoma"/>
          <w:b/>
          <w:color w:val="365F91"/>
        </w:rPr>
        <w:t>presentazione del testo a cura dell’autore</w:t>
      </w:r>
    </w:p>
    <w:p w:rsidR="00B316AB" w:rsidRDefault="00B316AB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  <w:lang w:val="en-US"/>
        </w:rPr>
      </w:pPr>
      <w:r w:rsidRPr="00304FFD">
        <w:rPr>
          <w:rFonts w:ascii="Calibri" w:hAnsi="Calibri" w:cs="Tahoma"/>
          <w:b/>
          <w:color w:val="365F91"/>
        </w:rPr>
        <w:t xml:space="preserve">               </w:t>
      </w:r>
      <w:r w:rsidR="0094127D">
        <w:rPr>
          <w:rFonts w:ascii="Calibri" w:hAnsi="Calibri" w:cs="Tahoma"/>
          <w:i/>
          <w:color w:val="365F91"/>
          <w:lang w:val="en-US"/>
        </w:rPr>
        <w:t>Fabio Accardi -</w:t>
      </w:r>
      <w:r w:rsidR="00610F9A">
        <w:rPr>
          <w:rFonts w:ascii="Calibri" w:hAnsi="Calibri" w:cs="Tahoma"/>
          <w:i/>
          <w:color w:val="365F91"/>
          <w:lang w:val="en-US"/>
        </w:rPr>
        <w:t xml:space="preserve"> Head of Internal Audit Department &amp; Ethic Officer</w:t>
      </w:r>
      <w:r w:rsidR="0094127D">
        <w:rPr>
          <w:rFonts w:ascii="Calibri" w:hAnsi="Calibri" w:cs="Tahoma"/>
          <w:i/>
          <w:color w:val="365F91"/>
          <w:lang w:val="en-US"/>
        </w:rPr>
        <w:t>,</w:t>
      </w:r>
      <w:r w:rsidR="00610F9A">
        <w:rPr>
          <w:rFonts w:ascii="Calibri" w:hAnsi="Calibri" w:cs="Tahoma"/>
          <w:i/>
          <w:color w:val="365F91"/>
          <w:lang w:val="en-US"/>
        </w:rPr>
        <w:t xml:space="preserve"> </w:t>
      </w:r>
      <w:proofErr w:type="spellStart"/>
      <w:r w:rsidR="00610F9A">
        <w:rPr>
          <w:rFonts w:ascii="Calibri" w:hAnsi="Calibri" w:cs="Tahoma"/>
          <w:i/>
          <w:color w:val="365F91"/>
          <w:lang w:val="en-US"/>
        </w:rPr>
        <w:t>Astaldi</w:t>
      </w:r>
      <w:proofErr w:type="spellEnd"/>
      <w:r w:rsidR="0094127D">
        <w:rPr>
          <w:rFonts w:ascii="Calibri" w:hAnsi="Calibri" w:cs="Tahoma"/>
          <w:i/>
          <w:color w:val="365F91"/>
          <w:lang w:val="en-US"/>
        </w:rPr>
        <w:t xml:space="preserve"> –</w:t>
      </w:r>
      <w:r w:rsidR="00D351C7">
        <w:rPr>
          <w:rFonts w:ascii="Calibri" w:hAnsi="Calibri" w:cs="Tahoma"/>
          <w:i/>
          <w:color w:val="365F91"/>
          <w:lang w:val="en-US"/>
        </w:rPr>
        <w:t xml:space="preserve"> </w:t>
      </w:r>
      <w:proofErr w:type="spellStart"/>
      <w:r w:rsidR="00D351C7">
        <w:rPr>
          <w:rFonts w:ascii="Calibri" w:hAnsi="Calibri" w:cs="Tahoma"/>
          <w:i/>
          <w:color w:val="365F91"/>
          <w:lang w:val="en-US"/>
        </w:rPr>
        <w:t>Docente</w:t>
      </w:r>
      <w:proofErr w:type="spellEnd"/>
      <w:r w:rsidR="0094127D">
        <w:rPr>
          <w:rFonts w:ascii="Calibri" w:hAnsi="Calibri" w:cs="Tahoma"/>
          <w:i/>
          <w:color w:val="365F91"/>
          <w:lang w:val="en-US"/>
        </w:rPr>
        <w:t>,</w:t>
      </w:r>
      <w:r w:rsidR="00D351C7">
        <w:rPr>
          <w:rFonts w:ascii="Calibri" w:hAnsi="Calibri" w:cs="Tahoma"/>
          <w:i/>
          <w:color w:val="365F91"/>
          <w:lang w:val="en-US"/>
        </w:rPr>
        <w:t xml:space="preserve"> </w:t>
      </w:r>
      <w:proofErr w:type="spellStart"/>
      <w:r w:rsidR="00DB348D">
        <w:rPr>
          <w:rFonts w:ascii="Calibri" w:hAnsi="Calibri" w:cs="Tahoma"/>
          <w:i/>
          <w:color w:val="365F91"/>
          <w:lang w:val="en-US"/>
        </w:rPr>
        <w:t>Msc</w:t>
      </w:r>
      <w:proofErr w:type="spellEnd"/>
      <w:r w:rsidR="00DB348D">
        <w:rPr>
          <w:rFonts w:ascii="Calibri" w:hAnsi="Calibri" w:cs="Tahoma"/>
          <w:i/>
          <w:color w:val="365F91"/>
          <w:lang w:val="en-US"/>
        </w:rPr>
        <w:t xml:space="preserve"> BA </w:t>
      </w:r>
      <w:proofErr w:type="spellStart"/>
      <w:r w:rsidR="00D351C7">
        <w:rPr>
          <w:rFonts w:ascii="Calibri" w:hAnsi="Calibri" w:cs="Tahoma"/>
          <w:i/>
          <w:color w:val="365F91"/>
          <w:lang w:val="en-US"/>
        </w:rPr>
        <w:t>Università</w:t>
      </w:r>
      <w:proofErr w:type="spellEnd"/>
      <w:r w:rsidR="00D351C7">
        <w:rPr>
          <w:rFonts w:ascii="Calibri" w:hAnsi="Calibri" w:cs="Tahoma"/>
          <w:i/>
          <w:color w:val="365F91"/>
          <w:lang w:val="en-US"/>
        </w:rPr>
        <w:t xml:space="preserve"> di Roma Tor </w:t>
      </w:r>
      <w:proofErr w:type="spellStart"/>
      <w:r w:rsidR="00D351C7">
        <w:rPr>
          <w:rFonts w:ascii="Calibri" w:hAnsi="Calibri" w:cs="Tahoma"/>
          <w:i/>
          <w:color w:val="365F91"/>
          <w:lang w:val="en-US"/>
        </w:rPr>
        <w:t>Vergata</w:t>
      </w:r>
      <w:proofErr w:type="spellEnd"/>
      <w:r w:rsidR="0094127D">
        <w:rPr>
          <w:rFonts w:ascii="Calibri" w:hAnsi="Calibri" w:cs="Tahoma"/>
          <w:i/>
          <w:color w:val="365F91"/>
          <w:lang w:val="en-US"/>
        </w:rPr>
        <w:t xml:space="preserve"> –</w:t>
      </w:r>
      <w:r w:rsidR="001F304C">
        <w:rPr>
          <w:rFonts w:ascii="Calibri" w:hAnsi="Calibri" w:cs="Tahoma"/>
          <w:i/>
          <w:color w:val="365F91"/>
          <w:lang w:val="en-US"/>
        </w:rPr>
        <w:t xml:space="preserve"> </w:t>
      </w:r>
      <w:r w:rsidR="00DB348D">
        <w:rPr>
          <w:rFonts w:ascii="Calibri" w:hAnsi="Calibri" w:cs="Tahoma"/>
          <w:i/>
          <w:color w:val="365F91"/>
          <w:lang w:val="en-US"/>
        </w:rPr>
        <w:t>EPCM</w:t>
      </w:r>
      <w:r w:rsidR="0094127D">
        <w:rPr>
          <w:rFonts w:ascii="Calibri" w:hAnsi="Calibri" w:cs="Tahoma"/>
          <w:i/>
          <w:color w:val="365F91"/>
          <w:lang w:val="en-US"/>
        </w:rPr>
        <w:t>,</w:t>
      </w:r>
      <w:r w:rsidR="00DB348D">
        <w:rPr>
          <w:rFonts w:ascii="Calibri" w:hAnsi="Calibri" w:cs="Tahoma"/>
          <w:i/>
          <w:color w:val="365F91"/>
          <w:lang w:val="en-US"/>
        </w:rPr>
        <w:t xml:space="preserve"> </w:t>
      </w:r>
      <w:proofErr w:type="spellStart"/>
      <w:r w:rsidR="00D351C7">
        <w:rPr>
          <w:rFonts w:ascii="Calibri" w:hAnsi="Calibri" w:cs="Tahoma"/>
          <w:i/>
          <w:color w:val="365F91"/>
          <w:lang w:val="en-US"/>
        </w:rPr>
        <w:t>Luiss</w:t>
      </w:r>
      <w:proofErr w:type="spellEnd"/>
      <w:r w:rsidR="00D351C7">
        <w:rPr>
          <w:rFonts w:ascii="Calibri" w:hAnsi="Calibri" w:cs="Tahoma"/>
          <w:i/>
          <w:color w:val="365F91"/>
          <w:lang w:val="en-US"/>
        </w:rPr>
        <w:t xml:space="preserve"> Business school </w:t>
      </w:r>
    </w:p>
    <w:p w:rsidR="0094127D" w:rsidRDefault="0094127D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  <w:lang w:val="en-US"/>
        </w:rPr>
      </w:pPr>
      <w:r>
        <w:rPr>
          <w:rFonts w:ascii="Calibri" w:hAnsi="Calibri" w:cs="Tahoma"/>
          <w:i/>
          <w:color w:val="365F91"/>
          <w:lang w:val="en-US"/>
        </w:rPr>
        <w:tab/>
      </w:r>
    </w:p>
    <w:p w:rsidR="0094127D" w:rsidRPr="0094127D" w:rsidRDefault="0094127D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b/>
          <w:color w:val="365F91"/>
        </w:rPr>
      </w:pPr>
      <w:r w:rsidRPr="0094127D">
        <w:rPr>
          <w:rFonts w:ascii="Calibri" w:hAnsi="Calibri" w:cs="Tahoma"/>
          <w:b/>
          <w:color w:val="365F91"/>
          <w:lang w:val="en-US"/>
        </w:rPr>
        <w:tab/>
      </w:r>
      <w:r w:rsidR="00324E18">
        <w:rPr>
          <w:rFonts w:ascii="Calibri" w:hAnsi="Calibri" w:cs="Tahoma"/>
          <w:b/>
          <w:color w:val="365F91"/>
        </w:rPr>
        <w:t xml:space="preserve">Il punto di vista della </w:t>
      </w:r>
      <w:proofErr w:type="spellStart"/>
      <w:r w:rsidR="00324E18">
        <w:rPr>
          <w:rFonts w:ascii="Calibri" w:hAnsi="Calibri" w:cs="Tahoma"/>
          <w:b/>
          <w:color w:val="365F91"/>
        </w:rPr>
        <w:t>compliance</w:t>
      </w:r>
      <w:proofErr w:type="spellEnd"/>
    </w:p>
    <w:p w:rsidR="0094127D" w:rsidRPr="0094127D" w:rsidRDefault="0094127D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b/>
          <w:color w:val="365F91"/>
        </w:rPr>
        <w:tab/>
      </w:r>
      <w:r w:rsidRPr="0094127D">
        <w:rPr>
          <w:rFonts w:ascii="Calibri" w:hAnsi="Calibri" w:cs="Tahoma"/>
          <w:i/>
          <w:color w:val="365F91"/>
        </w:rPr>
        <w:t xml:space="preserve">Margherita Bianchini - Direttore Area Diritto Societario, </w:t>
      </w:r>
      <w:proofErr w:type="spellStart"/>
      <w:r w:rsidRPr="0094127D">
        <w:rPr>
          <w:rFonts w:ascii="Calibri" w:hAnsi="Calibri" w:cs="Tahoma"/>
          <w:i/>
          <w:color w:val="365F91"/>
        </w:rPr>
        <w:t>Assonime</w:t>
      </w:r>
      <w:proofErr w:type="spellEnd"/>
    </w:p>
    <w:p w:rsidR="00B316AB" w:rsidRPr="0094127D" w:rsidRDefault="00B316AB" w:rsidP="00B316AB">
      <w:pPr>
        <w:tabs>
          <w:tab w:val="left" w:pos="851"/>
          <w:tab w:val="left" w:pos="7230"/>
        </w:tabs>
        <w:spacing w:after="0"/>
        <w:ind w:left="1559" w:hanging="851"/>
        <w:rPr>
          <w:rFonts w:ascii="Calibri" w:hAnsi="Calibri" w:cs="Tahoma"/>
          <w:b/>
          <w:color w:val="365F91"/>
        </w:rPr>
      </w:pPr>
      <w:r w:rsidRPr="0094127D">
        <w:rPr>
          <w:rFonts w:ascii="Calibri" w:hAnsi="Calibri" w:cs="Tahoma"/>
          <w:b/>
          <w:color w:val="365F91"/>
        </w:rPr>
        <w:t xml:space="preserve"> </w:t>
      </w:r>
    </w:p>
    <w:p w:rsidR="002B03C2" w:rsidRDefault="002B03C2" w:rsidP="002B03C2">
      <w:pPr>
        <w:tabs>
          <w:tab w:val="left" w:pos="851"/>
          <w:tab w:val="left" w:pos="7230"/>
        </w:tabs>
        <w:spacing w:after="0"/>
        <w:ind w:left="1559" w:hanging="851"/>
        <w:rPr>
          <w:rFonts w:ascii="Calibri" w:hAnsi="Calibri" w:cs="Tahoma"/>
          <w:b/>
          <w:color w:val="365F91"/>
        </w:rPr>
      </w:pPr>
      <w:r w:rsidRPr="0094127D">
        <w:rPr>
          <w:rFonts w:ascii="Calibri" w:hAnsi="Calibri" w:cs="Tahoma"/>
          <w:b/>
          <w:color w:val="365F91"/>
        </w:rPr>
        <w:t xml:space="preserve">  </w:t>
      </w:r>
      <w:r>
        <w:rPr>
          <w:rFonts w:ascii="Calibri" w:hAnsi="Calibri" w:cs="Tahoma"/>
          <w:b/>
          <w:color w:val="365F91"/>
        </w:rPr>
        <w:t>Il punto di vista della Giur</w:t>
      </w:r>
      <w:r w:rsidR="00D3396D">
        <w:rPr>
          <w:rFonts w:ascii="Calibri" w:hAnsi="Calibri" w:cs="Tahoma"/>
          <w:b/>
          <w:color w:val="365F91"/>
        </w:rPr>
        <w:t>i</w:t>
      </w:r>
      <w:r>
        <w:rPr>
          <w:rFonts w:ascii="Calibri" w:hAnsi="Calibri" w:cs="Tahoma"/>
          <w:b/>
          <w:color w:val="365F91"/>
        </w:rPr>
        <w:t xml:space="preserve">sprudenza </w:t>
      </w:r>
    </w:p>
    <w:p w:rsidR="002B03C2" w:rsidRPr="00007DE6" w:rsidRDefault="00007DE6" w:rsidP="002B03C2">
      <w:pPr>
        <w:tabs>
          <w:tab w:val="left" w:pos="851"/>
          <w:tab w:val="left" w:pos="7230"/>
        </w:tabs>
        <w:spacing w:after="0"/>
        <w:ind w:left="1559" w:hanging="851"/>
        <w:rPr>
          <w:rFonts w:ascii="Calibri" w:hAnsi="Calibri" w:cs="Tahoma"/>
          <w:b/>
          <w:i/>
          <w:color w:val="365F91"/>
        </w:rPr>
      </w:pPr>
      <w:r>
        <w:rPr>
          <w:rFonts w:ascii="Calibri" w:hAnsi="Calibri" w:cs="Tahoma"/>
          <w:color w:val="365F91"/>
        </w:rPr>
        <w:t xml:space="preserve">  </w:t>
      </w:r>
      <w:r w:rsidR="00C9100D" w:rsidRPr="00007DE6">
        <w:rPr>
          <w:rFonts w:ascii="Calibri" w:hAnsi="Calibri" w:cs="Tahoma"/>
          <w:i/>
          <w:color w:val="365F91"/>
        </w:rPr>
        <w:t xml:space="preserve">Daniele </w:t>
      </w:r>
      <w:proofErr w:type="spellStart"/>
      <w:r w:rsidR="00C9100D" w:rsidRPr="00007DE6">
        <w:rPr>
          <w:rFonts w:ascii="Calibri" w:hAnsi="Calibri" w:cs="Tahoma"/>
          <w:i/>
          <w:color w:val="365F91"/>
        </w:rPr>
        <w:t>Santosuosso</w:t>
      </w:r>
      <w:proofErr w:type="spellEnd"/>
      <w:r w:rsidR="0094127D">
        <w:rPr>
          <w:rFonts w:ascii="Calibri" w:hAnsi="Calibri" w:cs="Tahoma"/>
          <w:i/>
          <w:color w:val="365F91"/>
        </w:rPr>
        <w:t xml:space="preserve"> -</w:t>
      </w:r>
      <w:r w:rsidR="002B03C2" w:rsidRPr="00007DE6">
        <w:rPr>
          <w:rFonts w:ascii="Calibri" w:hAnsi="Calibri" w:cs="Tahoma"/>
          <w:i/>
          <w:color w:val="365F91"/>
        </w:rPr>
        <w:t xml:space="preserve"> Professore Ordinario </w:t>
      </w:r>
      <w:r w:rsidR="001F304C">
        <w:rPr>
          <w:rFonts w:ascii="Calibri" w:hAnsi="Calibri" w:cs="Tahoma"/>
          <w:i/>
          <w:color w:val="365F91"/>
        </w:rPr>
        <w:t>di Diritto Commerciale</w:t>
      </w:r>
      <w:r w:rsidR="0094127D">
        <w:rPr>
          <w:rFonts w:ascii="Calibri" w:hAnsi="Calibri" w:cs="Tahoma"/>
          <w:i/>
          <w:color w:val="365F91"/>
        </w:rPr>
        <w:t>,</w:t>
      </w:r>
      <w:r w:rsidR="002B03C2" w:rsidRPr="00007DE6">
        <w:rPr>
          <w:rFonts w:ascii="Calibri" w:hAnsi="Calibri" w:cs="Tahoma"/>
          <w:i/>
          <w:color w:val="365F91"/>
        </w:rPr>
        <w:t xml:space="preserve"> </w:t>
      </w:r>
      <w:r w:rsidR="00C9100D" w:rsidRPr="00007DE6">
        <w:rPr>
          <w:rFonts w:ascii="Calibri" w:hAnsi="Calibri" w:cs="Tahoma"/>
          <w:i/>
          <w:color w:val="365F91"/>
        </w:rPr>
        <w:t xml:space="preserve">Università La Sapienza </w:t>
      </w:r>
      <w:r w:rsidR="002B03C2" w:rsidRPr="00007DE6">
        <w:rPr>
          <w:rFonts w:ascii="Calibri" w:hAnsi="Calibri" w:cs="Tahoma"/>
          <w:i/>
          <w:color w:val="365F91"/>
        </w:rPr>
        <w:t xml:space="preserve"> </w:t>
      </w:r>
    </w:p>
    <w:p w:rsidR="002B03C2" w:rsidRPr="00007DE6" w:rsidRDefault="002B03C2" w:rsidP="002B03C2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i/>
          <w:color w:val="365F91"/>
        </w:rPr>
      </w:pPr>
      <w:r w:rsidRPr="00007DE6">
        <w:rPr>
          <w:rFonts w:ascii="Calibri" w:hAnsi="Calibri" w:cs="Tahoma"/>
          <w:i/>
          <w:color w:val="365F91"/>
        </w:rPr>
        <w:tab/>
      </w:r>
    </w:p>
    <w:p w:rsidR="00B316AB" w:rsidRDefault="00324E18" w:rsidP="00B316AB">
      <w:pPr>
        <w:tabs>
          <w:tab w:val="left" w:pos="851"/>
          <w:tab w:val="left" w:pos="7230"/>
        </w:tabs>
        <w:spacing w:after="0"/>
        <w:ind w:left="851" w:hanging="851"/>
        <w:rPr>
          <w:rFonts w:ascii="Calibri" w:hAnsi="Calibri" w:cs="Tahoma"/>
          <w:b/>
          <w:color w:val="365F91"/>
        </w:rPr>
      </w:pPr>
      <w:r>
        <w:rPr>
          <w:rFonts w:ascii="Calibri" w:hAnsi="Calibri" w:cs="Tahoma"/>
          <w:b/>
          <w:color w:val="365F91"/>
        </w:rPr>
        <w:t>16.1</w:t>
      </w:r>
      <w:r w:rsidR="00E85E69">
        <w:rPr>
          <w:rFonts w:ascii="Calibri" w:hAnsi="Calibri" w:cs="Tahoma"/>
          <w:b/>
          <w:color w:val="365F91"/>
        </w:rPr>
        <w:t>5</w:t>
      </w:r>
      <w:r w:rsidR="00B316AB">
        <w:rPr>
          <w:rFonts w:ascii="Calibri" w:hAnsi="Calibri" w:cs="Tahoma"/>
          <w:b/>
          <w:color w:val="365F91"/>
        </w:rPr>
        <w:t xml:space="preserve">     Coffee Break</w:t>
      </w:r>
    </w:p>
    <w:p w:rsidR="005478A9" w:rsidRDefault="005478A9" w:rsidP="00E85E69">
      <w:pPr>
        <w:tabs>
          <w:tab w:val="left" w:pos="851"/>
          <w:tab w:val="left" w:pos="7230"/>
        </w:tabs>
        <w:spacing w:after="0"/>
        <w:rPr>
          <w:rFonts w:ascii="Calibri" w:hAnsi="Calibri" w:cs="Tahoma"/>
          <w:b/>
          <w:color w:val="365F91"/>
        </w:rPr>
      </w:pPr>
    </w:p>
    <w:p w:rsidR="00B316AB" w:rsidRDefault="00324E18" w:rsidP="00D46C86">
      <w:pPr>
        <w:tabs>
          <w:tab w:val="left" w:pos="851"/>
          <w:tab w:val="left" w:pos="7230"/>
        </w:tabs>
        <w:spacing w:after="0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b/>
          <w:color w:val="365F91"/>
        </w:rPr>
        <w:t>16.3</w:t>
      </w:r>
      <w:r w:rsidR="00E85E69">
        <w:rPr>
          <w:rFonts w:ascii="Calibri" w:hAnsi="Calibri" w:cs="Tahoma"/>
          <w:b/>
          <w:color w:val="365F91"/>
        </w:rPr>
        <w:t>0</w:t>
      </w:r>
      <w:r w:rsidR="00B316AB">
        <w:rPr>
          <w:rFonts w:ascii="Calibri" w:hAnsi="Calibri" w:cs="Tahoma"/>
          <w:color w:val="365F91"/>
        </w:rPr>
        <w:tab/>
      </w:r>
      <w:r w:rsidR="001F304C">
        <w:rPr>
          <w:rFonts w:ascii="Calibri" w:hAnsi="Calibri" w:cs="Tahoma"/>
          <w:b/>
          <w:color w:val="365F91"/>
        </w:rPr>
        <w:t xml:space="preserve">TAVOLA ROTONDA </w:t>
      </w:r>
      <w:r w:rsidR="00B316AB">
        <w:rPr>
          <w:rFonts w:ascii="Calibri" w:eastAsia="Times New Roman" w:hAnsi="Calibri" w:cs="Tahoma"/>
          <w:color w:val="2F5496" w:themeColor="accent1" w:themeShade="BF"/>
        </w:rPr>
        <w:t>Moderazione a cura d</w:t>
      </w:r>
      <w:r w:rsidR="007B1888">
        <w:rPr>
          <w:rFonts w:ascii="Calibri" w:eastAsia="Times New Roman" w:hAnsi="Calibri" w:cs="Tahoma"/>
          <w:color w:val="2F5496" w:themeColor="accent1" w:themeShade="BF"/>
        </w:rPr>
        <w:t xml:space="preserve">i </w:t>
      </w:r>
      <w:r w:rsidR="005C11E9" w:rsidRPr="005C11E9">
        <w:rPr>
          <w:rFonts w:ascii="Calibri" w:eastAsia="Times New Roman" w:hAnsi="Calibri" w:cs="Tahoma"/>
          <w:b/>
          <w:color w:val="2F5496" w:themeColor="accent1" w:themeShade="BF"/>
        </w:rPr>
        <w:t>Alessandro De Nicola</w:t>
      </w:r>
      <w:r w:rsidR="005C11E9">
        <w:rPr>
          <w:rFonts w:ascii="Calibri" w:eastAsia="Times New Roman" w:hAnsi="Calibri" w:cs="Tahoma"/>
          <w:color w:val="2F5496" w:themeColor="accent1" w:themeShade="BF"/>
        </w:rPr>
        <w:t xml:space="preserve"> </w:t>
      </w:r>
    </w:p>
    <w:p w:rsidR="002742BB" w:rsidRDefault="00B316AB" w:rsidP="00D46C86">
      <w:pPr>
        <w:tabs>
          <w:tab w:val="left" w:pos="851"/>
          <w:tab w:val="left" w:pos="7230"/>
        </w:tabs>
        <w:spacing w:after="0"/>
        <w:rPr>
          <w:rFonts w:ascii="Calibri" w:hAnsi="Calibri" w:cs="Tahoma"/>
          <w:i/>
          <w:color w:val="2F5496" w:themeColor="accent1" w:themeShade="BF"/>
        </w:rPr>
      </w:pPr>
      <w:r>
        <w:rPr>
          <w:rFonts w:ascii="Calibri" w:hAnsi="Calibri" w:cs="Tahoma"/>
          <w:i/>
          <w:color w:val="365F91"/>
        </w:rPr>
        <w:tab/>
      </w:r>
      <w:r w:rsidR="00304FFD">
        <w:rPr>
          <w:rFonts w:ascii="Calibri" w:hAnsi="Calibri" w:cs="Tahoma"/>
          <w:i/>
          <w:color w:val="2F5496" w:themeColor="accent1" w:themeShade="BF"/>
        </w:rPr>
        <w:t>Vincenzo Atella</w:t>
      </w:r>
      <w:r w:rsidR="00FA0FC4">
        <w:rPr>
          <w:rFonts w:ascii="Calibri" w:hAnsi="Calibri" w:cs="Tahoma"/>
          <w:i/>
          <w:color w:val="2F5496" w:themeColor="accent1" w:themeShade="BF"/>
        </w:rPr>
        <w:t xml:space="preserve"> -</w:t>
      </w:r>
      <w:r w:rsidR="00FD26D8" w:rsidRPr="00304FFD">
        <w:rPr>
          <w:rFonts w:ascii="Calibri" w:hAnsi="Calibri" w:cs="Tahoma"/>
          <w:i/>
          <w:color w:val="2F5496" w:themeColor="accent1" w:themeShade="BF"/>
        </w:rPr>
        <w:t xml:space="preserve"> Professore </w:t>
      </w:r>
      <w:r w:rsidR="0094127D" w:rsidRPr="00304FFD">
        <w:rPr>
          <w:rFonts w:ascii="Calibri" w:hAnsi="Calibri" w:cs="Tahoma"/>
          <w:i/>
          <w:color w:val="2F5496" w:themeColor="accent1" w:themeShade="BF"/>
        </w:rPr>
        <w:t>Ordinario di Economia Politica</w:t>
      </w:r>
      <w:r w:rsidR="002742BB">
        <w:rPr>
          <w:rFonts w:ascii="Calibri" w:hAnsi="Calibri" w:cs="Tahoma"/>
          <w:i/>
          <w:color w:val="2F5496" w:themeColor="accent1" w:themeShade="BF"/>
        </w:rPr>
        <w:t xml:space="preserve">, Università Roma Tor Vergata </w:t>
      </w:r>
    </w:p>
    <w:p w:rsidR="00EB6A54" w:rsidRPr="002742BB" w:rsidRDefault="0094127D" w:rsidP="00F57175">
      <w:pPr>
        <w:tabs>
          <w:tab w:val="left" w:pos="851"/>
          <w:tab w:val="left" w:pos="7230"/>
        </w:tabs>
        <w:spacing w:after="0"/>
        <w:ind w:left="851"/>
        <w:rPr>
          <w:rFonts w:ascii="Calibri" w:hAnsi="Calibri" w:cs="Tahoma"/>
          <w:i/>
          <w:color w:val="365F91"/>
        </w:rPr>
      </w:pPr>
      <w:r w:rsidRPr="00304FFD">
        <w:rPr>
          <w:rFonts w:ascii="Calibri" w:hAnsi="Calibri" w:cs="Tahoma"/>
          <w:i/>
          <w:color w:val="2F5496" w:themeColor="accent1" w:themeShade="BF"/>
        </w:rPr>
        <w:t>Direttore, CEIS</w:t>
      </w:r>
      <w:r w:rsidR="00EB6A54" w:rsidRPr="00304FFD">
        <w:rPr>
          <w:rFonts w:ascii="Calibri" w:hAnsi="Calibri" w:cs="Tahoma"/>
          <w:i/>
          <w:color w:val="2F5496" w:themeColor="accent1" w:themeShade="BF"/>
        </w:rPr>
        <w:t xml:space="preserve">                 </w:t>
      </w:r>
    </w:p>
    <w:p w:rsidR="009F2A30" w:rsidRDefault="009F2A30" w:rsidP="00F57175">
      <w:pPr>
        <w:tabs>
          <w:tab w:val="left" w:pos="7230"/>
        </w:tabs>
        <w:spacing w:after="0"/>
        <w:ind w:left="851"/>
        <w:rPr>
          <w:rFonts w:ascii="Calibri" w:hAnsi="Calibri" w:cs="Tahoma"/>
          <w:i/>
          <w:color w:val="365F91"/>
        </w:rPr>
      </w:pPr>
      <w:r w:rsidRPr="009F2A30">
        <w:rPr>
          <w:rFonts w:ascii="Calibri" w:hAnsi="Calibri" w:cs="Tahoma"/>
          <w:i/>
          <w:color w:val="365F91"/>
        </w:rPr>
        <w:t>Gianfranco Cariola -  Direttore Centrale Audit, Ferrovie dello Stato Italiane</w:t>
      </w:r>
    </w:p>
    <w:p w:rsidR="00F57175" w:rsidRDefault="00324E18" w:rsidP="00F57175">
      <w:pPr>
        <w:tabs>
          <w:tab w:val="left" w:pos="851"/>
          <w:tab w:val="left" w:pos="7230"/>
        </w:tabs>
        <w:spacing w:after="0"/>
        <w:ind w:left="851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i/>
          <w:color w:val="365F91"/>
        </w:rPr>
        <w:t>Matteo Caroli - Professore Ordinario di Economia e G</w:t>
      </w:r>
      <w:r w:rsidRPr="001F304C">
        <w:rPr>
          <w:rFonts w:ascii="Calibri" w:hAnsi="Calibri" w:cs="Tahoma"/>
          <w:i/>
          <w:color w:val="365F91"/>
        </w:rPr>
        <w:t>estio</w:t>
      </w:r>
      <w:r>
        <w:rPr>
          <w:rFonts w:ascii="Calibri" w:hAnsi="Calibri" w:cs="Tahoma"/>
          <w:i/>
          <w:color w:val="365F91"/>
        </w:rPr>
        <w:t>ne delle imprese internazionali,</w:t>
      </w:r>
      <w:r w:rsidR="00F57175">
        <w:rPr>
          <w:rFonts w:ascii="Calibri" w:hAnsi="Calibri" w:cs="Tahoma"/>
          <w:i/>
          <w:color w:val="365F91"/>
        </w:rPr>
        <w:t xml:space="preserve"> </w:t>
      </w:r>
      <w:r>
        <w:rPr>
          <w:rFonts w:ascii="Calibri" w:hAnsi="Calibri" w:cs="Tahoma"/>
          <w:i/>
          <w:color w:val="365F91"/>
        </w:rPr>
        <w:t xml:space="preserve">Università Luiss Guido Carli </w:t>
      </w:r>
    </w:p>
    <w:p w:rsidR="00F57175" w:rsidRDefault="009F2A30" w:rsidP="00F57175">
      <w:pPr>
        <w:tabs>
          <w:tab w:val="left" w:pos="851"/>
          <w:tab w:val="left" w:pos="7230"/>
        </w:tabs>
        <w:spacing w:after="0"/>
        <w:ind w:left="851"/>
        <w:rPr>
          <w:rFonts w:ascii="Calibri" w:hAnsi="Calibri" w:cs="Tahoma"/>
          <w:i/>
          <w:color w:val="365F91"/>
        </w:rPr>
      </w:pPr>
      <w:r w:rsidRPr="00E85E69">
        <w:rPr>
          <w:rFonts w:ascii="Calibri" w:hAnsi="Calibri" w:cs="Tahoma"/>
          <w:i/>
          <w:color w:val="365F91"/>
        </w:rPr>
        <w:t>Giorgio Martel</w:t>
      </w:r>
      <w:r w:rsidR="00F57175">
        <w:rPr>
          <w:rFonts w:ascii="Calibri" w:hAnsi="Calibri" w:cs="Tahoma"/>
          <w:i/>
          <w:color w:val="365F91"/>
        </w:rPr>
        <w:t xml:space="preserve">lino - General </w:t>
      </w:r>
      <w:proofErr w:type="spellStart"/>
      <w:r w:rsidR="00F57175">
        <w:rPr>
          <w:rFonts w:ascii="Calibri" w:hAnsi="Calibri" w:cs="Tahoma"/>
          <w:i/>
          <w:color w:val="365F91"/>
        </w:rPr>
        <w:t>Counsel</w:t>
      </w:r>
      <w:proofErr w:type="spellEnd"/>
      <w:r w:rsidR="00F57175">
        <w:rPr>
          <w:rFonts w:ascii="Calibri" w:hAnsi="Calibri" w:cs="Tahoma"/>
          <w:i/>
          <w:color w:val="365F91"/>
        </w:rPr>
        <w:t>, Avio</w:t>
      </w:r>
      <w:r w:rsidR="00D46C86">
        <w:rPr>
          <w:rFonts w:ascii="Calibri" w:hAnsi="Calibri" w:cs="Tahoma"/>
          <w:i/>
          <w:color w:val="365F91"/>
        </w:rPr>
        <w:t xml:space="preserve"> – Socio AIGI</w:t>
      </w:r>
    </w:p>
    <w:p w:rsidR="00D46C86" w:rsidRDefault="002A6EAD" w:rsidP="002359B3">
      <w:pPr>
        <w:tabs>
          <w:tab w:val="left" w:pos="7230"/>
        </w:tabs>
        <w:spacing w:after="0"/>
        <w:ind w:left="851"/>
        <w:rPr>
          <w:rFonts w:ascii="Calibri" w:hAnsi="Calibri" w:cs="Tahoma"/>
          <w:i/>
          <w:color w:val="365F91"/>
        </w:rPr>
      </w:pPr>
      <w:r>
        <w:rPr>
          <w:rFonts w:ascii="Calibri" w:hAnsi="Calibri" w:cs="Tahoma"/>
          <w:i/>
          <w:color w:val="365F91"/>
        </w:rPr>
        <w:t xml:space="preserve">Carlo </w:t>
      </w:r>
      <w:proofErr w:type="spellStart"/>
      <w:r>
        <w:rPr>
          <w:rFonts w:ascii="Calibri" w:hAnsi="Calibri" w:cs="Tahoma"/>
          <w:i/>
          <w:color w:val="365F91"/>
        </w:rPr>
        <w:t>Rego</w:t>
      </w:r>
      <w:r w:rsidR="002359B3" w:rsidRPr="002359B3">
        <w:rPr>
          <w:rFonts w:ascii="Calibri" w:hAnsi="Calibri" w:cs="Tahoma"/>
          <w:i/>
          <w:color w:val="365F91"/>
        </w:rPr>
        <w:t>liosi</w:t>
      </w:r>
      <w:proofErr w:type="spellEnd"/>
      <w:r w:rsidR="002359B3" w:rsidRPr="002359B3">
        <w:rPr>
          <w:rFonts w:ascii="Calibri" w:hAnsi="Calibri" w:cs="Tahoma"/>
          <w:i/>
          <w:color w:val="365F91"/>
        </w:rPr>
        <w:t xml:space="preserve"> - Professore Associato di Revisione Aziendale Interna, Università Roma </w:t>
      </w:r>
      <w:r w:rsidR="002359B3">
        <w:rPr>
          <w:rFonts w:ascii="Calibri" w:hAnsi="Calibri" w:cs="Tahoma"/>
          <w:i/>
          <w:color w:val="365F91"/>
        </w:rPr>
        <w:t xml:space="preserve">   </w:t>
      </w:r>
      <w:r w:rsidR="002359B3" w:rsidRPr="002359B3">
        <w:rPr>
          <w:rFonts w:ascii="Calibri" w:hAnsi="Calibri" w:cs="Tahoma"/>
          <w:i/>
          <w:color w:val="365F91"/>
        </w:rPr>
        <w:t xml:space="preserve">Tre - Direttore Master GSA </w:t>
      </w:r>
      <w:r w:rsidR="007B1888" w:rsidRPr="00E85E69">
        <w:rPr>
          <w:rFonts w:ascii="Calibri" w:hAnsi="Calibri" w:cs="Tahoma"/>
          <w:i/>
          <w:color w:val="365F91"/>
        </w:rPr>
        <w:t xml:space="preserve">    </w:t>
      </w:r>
    </w:p>
    <w:p w:rsidR="00B316AB" w:rsidRDefault="00324E18" w:rsidP="004A60F3">
      <w:pPr>
        <w:tabs>
          <w:tab w:val="left" w:pos="851"/>
          <w:tab w:val="left" w:pos="7230"/>
        </w:tabs>
        <w:spacing w:after="0"/>
        <w:rPr>
          <w:rFonts w:ascii="Calibri" w:hAnsi="Calibri" w:cs="Tahoma"/>
          <w:b/>
          <w:color w:val="365F91"/>
        </w:rPr>
      </w:pPr>
      <w:r>
        <w:rPr>
          <w:rFonts w:ascii="Calibri" w:hAnsi="Calibri" w:cs="Tahoma"/>
          <w:b/>
          <w:color w:val="365F91"/>
        </w:rPr>
        <w:t>18.00</w:t>
      </w:r>
      <w:r w:rsidR="00B316AB">
        <w:rPr>
          <w:rFonts w:ascii="Calibri" w:hAnsi="Calibri" w:cs="Tahoma"/>
          <w:color w:val="365F91"/>
        </w:rPr>
        <w:tab/>
      </w:r>
      <w:r w:rsidR="00B316AB">
        <w:rPr>
          <w:rFonts w:ascii="Calibri" w:hAnsi="Calibri" w:cs="Tahoma"/>
          <w:b/>
          <w:color w:val="365F91"/>
        </w:rPr>
        <w:t>Conclusioni e chiusura lavori</w:t>
      </w:r>
    </w:p>
    <w:sectPr w:rsidR="00B316AB" w:rsidSect="002742BB">
      <w:headerReference w:type="default" r:id="rId9"/>
      <w:headerReference w:type="first" r:id="rId10"/>
      <w:pgSz w:w="11906" w:h="16838"/>
      <w:pgMar w:top="709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3BF" w:rsidRDefault="00C543BF" w:rsidP="00304FFD">
      <w:pPr>
        <w:spacing w:after="0"/>
      </w:pPr>
      <w:r>
        <w:separator/>
      </w:r>
    </w:p>
  </w:endnote>
  <w:endnote w:type="continuationSeparator" w:id="0">
    <w:p w:rsidR="00C543BF" w:rsidRDefault="00C543BF" w:rsidP="00304F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3BF" w:rsidRDefault="00C543BF" w:rsidP="00304FFD">
      <w:pPr>
        <w:spacing w:after="0"/>
      </w:pPr>
      <w:r>
        <w:separator/>
      </w:r>
    </w:p>
  </w:footnote>
  <w:footnote w:type="continuationSeparator" w:id="0">
    <w:p w:rsidR="00C543BF" w:rsidRDefault="00C543BF" w:rsidP="00304F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D3" w:rsidRDefault="00A41316">
    <w:pPr>
      <w:pStyle w:val="Header"/>
    </w:pPr>
    <w:r>
      <w:t xml:space="preserve">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2BB" w:rsidRDefault="002742BB" w:rsidP="002742BB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FAC666F" wp14:editId="53E28152">
              <wp:simplePos x="0" y="0"/>
              <wp:positionH relativeFrom="margin">
                <wp:posOffset>3807608</wp:posOffset>
              </wp:positionH>
              <wp:positionV relativeFrom="paragraph">
                <wp:posOffset>-182880</wp:posOffset>
              </wp:positionV>
              <wp:extent cx="1552575" cy="1019175"/>
              <wp:effectExtent l="0" t="0" r="28575" b="2857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42BB" w:rsidRPr="00292BD3" w:rsidRDefault="002742BB" w:rsidP="002742B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79E402C" wp14:editId="5D109AD2">
                                <wp:extent cx="1075464" cy="838200"/>
                                <wp:effectExtent l="0" t="0" r="0" b="0"/>
                                <wp:docPr id="8" name="Picture 8" descr="C:\Users\rd0\AppData\Local\Microsoft\Windows\INetCache\Content.Word\logo AIG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rd0\AppData\Local\Microsoft\Windows\INetCache\Content.Word\logo AIG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8661" cy="848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3FAC66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8pt;margin-top:-14.4pt;width:122.25pt;height:8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26OqJgIAAEQEAAAOAAAAZHJzL2Uyb0RvYy54bWysU81u2zAMvg/YOwi6L7aDZGmMOEWXLsOA 7gdo9wCyLNvCJFGTlNjd04+S0zTtbsN0EEiR+kh+JDfXo1bkKJyXYCpazHJKhOHQSNNV9MfD/t0V JT4w0zAFRlT0UXh6vX37ZjPYUsyhB9UIRxDE+HKwFe1DsGWWed4LzfwMrDBobMFpFlB1XdY4NiC6 Vtk8z99nA7jGOuDCe3y9nYx0m/DbVvDwrW29CERVFHML6XbpruOdbTes7ByzveSnNNg/ZKGZNBj0 DHXLAiMHJ/+C0pI78NCGGQedQdtKLlINWE2Rv6rmvmdWpFqQHG/PNPn/B8u/Hr87IpuKrigxTGOL HsQYyAcYyTyyM1hfotO9Rbcw4jN2OVXq7R3wn54Y2PXMdOLGORh6wRrMrog/s4uvE46PIPXwBRoM ww4BEtDYOh2pQzIIomOXHs+dianwGHK5nC9XS0o42oq8WBeoxBisfPpunQ+fBGgShYo6bH2CZ8c7 HybXJ5cYzYOSzV4qlRTX1TvlyJHhmOzTOaG/cFOGDBVdYyoTAy8g4sSKM0jdTRy8CqRlwHFXUlf0 Ko8nhmFlpO2jaZIcmFSTjMUpc+IxUjeRGMZ6RMdIbg3NIzLqYBprXEMUenC/KRlwpCvqfx2YE5So zwa7si4Wi7gDSVksV3NU3KWlvrQwwxGqooGSSdyFtDcxXwM32L1WJl6fMznliqOaOnNaq7gLl3ry el7+7R8AAAD//wMAUEsDBBQABgAIAAAAIQAwtcdT4AAAAAsBAAAPAAAAZHJzL2Rvd25yZXYueG1s TI9BT4NAEIXvJv6HzZh4axcqVkCWxmjszTSiqR4XdgQiO0vYbYv+eseTHifz5b3vFZvZDuKIk+8d KYiXEQikxpmeWgWvL4+LFIQPmoweHKGCL/SwKc/PCp0bd6JnPFahFRxCPtcKuhDGXErfdGi1X7oR iX8fbrI68Dm10kz6xOF2kKsoWkure+KGTo9432HzWR2sAt9E6/0uqfZvtdzid2bMw/v2SanLi/nu FkTAOfzB8KvP6lCyU+0OZLwYFFxn2ZpRBYtVyhuYSJMkBlEzehXfgCwL+X9D+QMAAP//AwBQSwEC LQAUAAYACAAAACEAtoM4kv4AAADhAQAAEwAAAAAAAAAAAAAAAAAAAAAAW0NvbnRlbnRfVHlwZXNd LnhtbFBLAQItABQABgAIAAAAIQA4/SH/1gAAAJQBAAALAAAAAAAAAAAAAAAAAC8BAABfcmVscy8u cmVsc1BLAQItABQABgAIAAAAIQAB26OqJgIAAEQEAAAOAAAAAAAAAAAAAAAAAC4CAABkcnMvZTJv RG9jLnhtbFBLAQItABQABgAIAAAAIQAwtcdT4AAAAAsBAAAPAAAAAAAAAAAAAAAAAIAEAABkcnMv ZG93bnJldi54bWxQSwUGAAAAAAQABADzAAAAjQUAAAAA " strokecolor="white [3212]">
              <v:textbox>
                <w:txbxContent>
                  <w:p w:rsidR="002742BB" w:rsidRPr="00292BD3" w:rsidRDefault="002742BB" w:rsidP="002742BB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79E402C" wp14:editId="5D109AD2">
                          <wp:extent cx="1075464" cy="838200"/>
                          <wp:effectExtent l="0" t="0" r="0" b="0"/>
                          <wp:docPr id="8" name="Picture 8" descr="C:\Users\rd0\AppData\Local\Microsoft\Windows\INetCache\Content.Word\logo AIG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rd0\AppData\Local\Microsoft\Windows\INetCache\Content.Word\logo AIG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8661" cy="848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3880E31" wp14:editId="05953AC2">
              <wp:simplePos x="0" y="0"/>
              <wp:positionH relativeFrom="margin">
                <wp:posOffset>556260</wp:posOffset>
              </wp:positionH>
              <wp:positionV relativeFrom="paragraph">
                <wp:posOffset>-211455</wp:posOffset>
              </wp:positionV>
              <wp:extent cx="1952625" cy="981075"/>
              <wp:effectExtent l="0" t="0" r="2857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42BB" w:rsidRPr="00292BD3" w:rsidRDefault="002742BB" w:rsidP="002742B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2D25E79" wp14:editId="4B7F1AAD">
                                <wp:extent cx="1665645" cy="990600"/>
                                <wp:effectExtent l="0" t="0" r="0" b="0"/>
                                <wp:docPr id="6" name="Picture 6" descr="C:\Users\rd0\AppData\Local\Microsoft\Windows\INetCache\Content.Word\logo AIIA ufficial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d0\AppData\Local\Microsoft\Windows\INetCache\Content.Word\logo AIIA ufficial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319" cy="101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33880E31" id="_x0000_s1027" type="#_x0000_t202" style="position:absolute;margin-left:43.8pt;margin-top:-16.65pt;width:153.75pt;height:7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K0TLKwIAAEwEAAAOAAAAZHJzL2Uyb0RvYy54bWysVNtu2zAMfR+wfxD0vviCpGmMOEWXLsOA rhvQ7gNkWbaFSaInKbGzrx8lp2nWvg3zg0CJ1OHhIeX1zagVOQjrJJiSZrOUEmE41NK0Jf3xtPtw TYnzzNRMgRElPQpHbzbv362HvhA5dKBqYQmCGFcMfUk77/siSRzvhGZuBr0w6GzAauZxa9uktmxA dK2SPE2vkgFs3Vvgwjk8vZucdBPxm0Zw/61pnPBElRS5+bjauFZhTTZrVrSW9Z3kJxrsH1hoJg0m PUPdMc/I3so3UFpyCw4aP+OgE2gayUWsAavJ0lfVPHasF7EWFMf1Z5nc/4PlD4fvlsi6pHm2pMQw jU16EqMnH2EkedBn6F2BYY89BvoRj7HPsVbX3wP/6YiBbcdMK26thaETrEZ+WbiZXFydcFwAqYav UGMatvcQgcbG6iAeykEQHft0PPcmUOEh5WqRX+ULSjj6VtdZulzEFKx4vt1b5z8L0CQYJbXY+4jO DvfOBzaseA4JyRwoWe+kUnFj22qrLDkwnJNd/E7of4UpQwbMvkAebyHCyIozSNVOErxKpKXHeVdS l/Q6DV9Iw4qg2idTR9szqSYbGStzkjEoN2nox2qMHYsJgsQV1EfU1cI03vgc0ejA/qZkwNEuqfu1 Z1ZQor4Y7M0qm8/DW4ib+WKZ48ZeeqpLDzMcoUrqKZnMrY/vJ9A2cIs9bGSU94XJiTKObFT99LzC m7jcx6iXn8DmDwAAAP//AwBQSwMEFAAGAAgAAAAhAP/ArSHgAAAACgEAAA8AAABkcnMvZG93bnJl di54bWxMj8tOwzAQRfdI/IM1SOxa5wGhDXEqBKI7VBFQYenEQxIRj6PYbQNfz7CC5ege3Xum2Mx2 EEecfO9IQbyMQCA1zvTUKnh9eVysQPigyejBESr4Qg+b8vys0LlxJ3rGYxVawSXkc62gC2HMpfRN h1b7pRuROPtwk9WBz6mVZtInLreDTKIok1b3xAudHvG+w+azOlgFvomy/e6q2r/Vcovfa2Me3rdP Sl1ezHe3IALO4Q+GX31Wh5Kdancg48WgYHWTMalgkaYpCAbS9XUMomYyiROQZSH/v1D+AAAA//8D AFBLAQItABQABgAIAAAAIQC2gziS/gAAAOEBAAATAAAAAAAAAAAAAAAAAAAAAABbQ29udGVudF9U eXBlc10ueG1sUEsBAi0AFAAGAAgAAAAhADj9If/WAAAAlAEAAAsAAAAAAAAAAAAAAAAALwEAAF9y ZWxzLy5yZWxzUEsBAi0AFAAGAAgAAAAhACcrRMsrAgAATAQAAA4AAAAAAAAAAAAAAAAALgIAAGRy cy9lMm9Eb2MueG1sUEsBAi0AFAAGAAgAAAAhAP/ArSHgAAAACgEAAA8AAAAAAAAAAAAAAAAAhQQA AGRycy9kb3ducmV2LnhtbFBLBQYAAAAABAAEAPMAAACSBQAAAAA= " strokecolor="white [3212]">
              <v:textbox>
                <w:txbxContent>
                  <w:p w:rsidR="002742BB" w:rsidRPr="00292BD3" w:rsidRDefault="002742BB" w:rsidP="002742BB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2D25E79" wp14:editId="4B7F1AAD">
                          <wp:extent cx="1665645" cy="990600"/>
                          <wp:effectExtent l="0" t="0" r="0" b="0"/>
                          <wp:docPr id="6" name="Picture 6" descr="C:\Users\rd0\AppData\Local\Microsoft\Windows\INetCache\Content.Word\logo AIIA ufficial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rd0\AppData\Local\Microsoft\Windows\INetCache\Content.Word\logo AIIA ufficial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319" cy="101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 xml:space="preserve">                                             </w:t>
    </w:r>
  </w:p>
  <w:p w:rsidR="002742BB" w:rsidRDefault="002742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48461F"/>
    <w:multiLevelType w:val="hybridMultilevel"/>
    <w:tmpl w:val="C39E2124"/>
    <w:lvl w:ilvl="0" w:tplc="4B2C4E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709F2"/>
    <w:multiLevelType w:val="hybridMultilevel"/>
    <w:tmpl w:val="1A2EA7C4"/>
    <w:lvl w:ilvl="0" w:tplc="355687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A5A21"/>
    <w:multiLevelType w:val="hybridMultilevel"/>
    <w:tmpl w:val="C70EF56C"/>
    <w:lvl w:ilvl="0" w:tplc="CBEA7D98">
      <w:start w:val="17"/>
      <w:numFmt w:val="bullet"/>
      <w:lvlText w:val="-"/>
      <w:lvlJc w:val="left"/>
      <w:pPr>
        <w:ind w:left="111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AB"/>
    <w:rsid w:val="00007DE6"/>
    <w:rsid w:val="00053C8B"/>
    <w:rsid w:val="000852F8"/>
    <w:rsid w:val="000C5BF9"/>
    <w:rsid w:val="001178F4"/>
    <w:rsid w:val="00125EE6"/>
    <w:rsid w:val="0016628A"/>
    <w:rsid w:val="001F304C"/>
    <w:rsid w:val="002359B3"/>
    <w:rsid w:val="002742BB"/>
    <w:rsid w:val="00292BD3"/>
    <w:rsid w:val="002A6EAD"/>
    <w:rsid w:val="002B03C2"/>
    <w:rsid w:val="002F12D9"/>
    <w:rsid w:val="00304FFD"/>
    <w:rsid w:val="00324E18"/>
    <w:rsid w:val="003452BF"/>
    <w:rsid w:val="00427B10"/>
    <w:rsid w:val="00434F8F"/>
    <w:rsid w:val="004A60F3"/>
    <w:rsid w:val="005478A9"/>
    <w:rsid w:val="005C11E9"/>
    <w:rsid w:val="005D011F"/>
    <w:rsid w:val="00610F9A"/>
    <w:rsid w:val="006E30DA"/>
    <w:rsid w:val="00772B77"/>
    <w:rsid w:val="007B1888"/>
    <w:rsid w:val="007E21EF"/>
    <w:rsid w:val="007F60C1"/>
    <w:rsid w:val="00840D85"/>
    <w:rsid w:val="008A7F93"/>
    <w:rsid w:val="0094127D"/>
    <w:rsid w:val="009F2A30"/>
    <w:rsid w:val="00A41316"/>
    <w:rsid w:val="00AA3344"/>
    <w:rsid w:val="00B04C40"/>
    <w:rsid w:val="00B316AB"/>
    <w:rsid w:val="00B46C99"/>
    <w:rsid w:val="00B53194"/>
    <w:rsid w:val="00B6240A"/>
    <w:rsid w:val="00B959C0"/>
    <w:rsid w:val="00C05857"/>
    <w:rsid w:val="00C33420"/>
    <w:rsid w:val="00C543BF"/>
    <w:rsid w:val="00C9100D"/>
    <w:rsid w:val="00D3396D"/>
    <w:rsid w:val="00D351C7"/>
    <w:rsid w:val="00D46C86"/>
    <w:rsid w:val="00DB348D"/>
    <w:rsid w:val="00E65743"/>
    <w:rsid w:val="00E85E69"/>
    <w:rsid w:val="00EB6A54"/>
    <w:rsid w:val="00EE37DE"/>
    <w:rsid w:val="00F15666"/>
    <w:rsid w:val="00F57175"/>
    <w:rsid w:val="00FA0FC4"/>
    <w:rsid w:val="00FD26D8"/>
    <w:rsid w:val="00FD3F5B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63B1E15-CD67-4CE8-8F94-C004CFD6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6AB"/>
    <w:pPr>
      <w:spacing w:after="20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316AB"/>
    <w:rPr>
      <w:b/>
      <w:bCs/>
    </w:rPr>
  </w:style>
  <w:style w:type="paragraph" w:styleId="ListParagraph">
    <w:name w:val="List Paragraph"/>
    <w:basedOn w:val="Normal"/>
    <w:uiPriority w:val="34"/>
    <w:qFormat/>
    <w:rsid w:val="00EB6A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E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E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FF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4FF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4FF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4F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2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?><Relationships xmlns="http://schemas.openxmlformats.org/package/2006/relationships"><Relationship Target="media/image1.jpeg" Type="http://schemas.openxmlformats.org/officeDocument/2006/relationships/image" Id="rId8"></Relationship><Relationship Target="styles.xml" Type="http://schemas.openxmlformats.org/officeDocument/2006/relationships/styles" Id="rId3"></Relationship><Relationship Target="endnotes.xml" Type="http://schemas.openxmlformats.org/officeDocument/2006/relationships/endnotes" Id="rId7"></Relationship><Relationship Target="theme/theme1.xml" Type="http://schemas.openxmlformats.org/officeDocument/2006/relationships/theme" Id="rId12"></Relationship><Relationship Target="numbering.xml" Type="http://schemas.openxmlformats.org/officeDocument/2006/relationships/numbering" Id="rId2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fontTable.xml" Type="http://schemas.openxmlformats.org/officeDocument/2006/relationships/fontTable" Id="rId11"></Relationship><Relationship Target="webSettings.xml" Type="http://schemas.openxmlformats.org/officeDocument/2006/relationships/webSettings" Id="rId5"></Relationship><Relationship Target="header2.xml" Type="http://schemas.openxmlformats.org/officeDocument/2006/relationships/header" Id="rId10"></Relationship><Relationship Target="settings.xml" Type="http://schemas.openxmlformats.org/officeDocument/2006/relationships/settings" Id="rId4"></Relationship><Relationship Target="header1.xml" Type="http://schemas.openxmlformats.org/officeDocument/2006/relationships/header" Id="rId9"></Relationship></Relationships>
</file>

<file path=word/_rels/header2.xml.rels><?xml version="1.0" encoding="UTF-8" ?><Relationships xmlns="http://schemas.openxmlformats.org/package/2006/relationships"><Relationship Target="media/image3.jpeg" Type="http://schemas.openxmlformats.org/officeDocument/2006/relationships/image" Id="rId3"></Relationship><Relationship Target="media/image20.jpeg" Type="http://schemas.openxmlformats.org/officeDocument/2006/relationships/image" Id="rId2"></Relationship><Relationship Target="media/image2.jpeg" Type="http://schemas.openxmlformats.org/officeDocument/2006/relationships/image" Id="rId1"></Relationship><Relationship Target="media/image30.jpeg" Type="http://schemas.openxmlformats.org/officeDocument/2006/relationships/image" Id="rId4"></Relationship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06052-ECA0-41FE-8A0E-50BC02E4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itlesOfParts>
    <vt:vector size="2" baseType="lpstr">
      <vt:lpstr/>
      <vt:lpstr/>
    </vt:vector>
  </TitlesOfParts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</cp:coreProperties>
</file>